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62CF7" w14:textId="77777777" w:rsidR="00772E78" w:rsidRPr="00772E78" w:rsidRDefault="006E3751" w:rsidP="00772E78">
      <w:pPr>
        <w:jc w:val="center"/>
        <w:rPr>
          <w:rFonts w:eastAsia="Times New Roman" w:cstheme="minorHAnsi"/>
          <w:b/>
          <w:bCs/>
          <w:sz w:val="36"/>
          <w:szCs w:val="36"/>
          <w:lang w:val="en-GB"/>
        </w:rPr>
      </w:pPr>
      <w:r>
        <w:rPr>
          <w:rFonts w:ascii="Calibri" w:eastAsia="Calibri" w:hAnsi="Calibri" w:cs="Calibri"/>
          <w:b/>
          <w:bCs/>
          <w:sz w:val="36"/>
          <w:szCs w:val="36"/>
          <w:lang w:val="en-US"/>
        </w:rPr>
        <w:t>Cosentino presents “</w:t>
      </w:r>
      <w:r>
        <w:rPr>
          <w:rFonts w:ascii="Calibri" w:eastAsia="Calibri" w:hAnsi="Calibri" w:cs="Calibri"/>
          <w:b/>
          <w:bCs/>
          <w:i/>
          <w:iCs/>
          <w:sz w:val="36"/>
          <w:szCs w:val="36"/>
          <w:lang w:val="en-US"/>
        </w:rPr>
        <w:t>C 17 - Architecture &amp; Everything Else</w:t>
      </w:r>
      <w:r>
        <w:rPr>
          <w:rFonts w:ascii="Calibri" w:eastAsia="Calibri" w:hAnsi="Calibri" w:cs="Calibri"/>
          <w:b/>
          <w:bCs/>
          <w:sz w:val="36"/>
          <w:szCs w:val="36"/>
          <w:lang w:val="en-US"/>
        </w:rPr>
        <w:t>”</w:t>
      </w:r>
    </w:p>
    <w:p w14:paraId="20F7DE98" w14:textId="77777777" w:rsidR="00E074ED" w:rsidRPr="00CD3A3C" w:rsidRDefault="006E3751" w:rsidP="00E074ED">
      <w:pPr>
        <w:pStyle w:val="Prrafodelista"/>
        <w:numPr>
          <w:ilvl w:val="0"/>
          <w:numId w:val="1"/>
        </w:numPr>
        <w:ind w:left="426"/>
        <w:jc w:val="both"/>
        <w:rPr>
          <w:rFonts w:cstheme="minorHAnsi"/>
          <w:b/>
          <w:bCs/>
          <w:i/>
          <w:iCs/>
          <w:sz w:val="24"/>
          <w:szCs w:val="24"/>
          <w:lang w:val="en-GB"/>
        </w:rPr>
      </w:pPr>
      <w:r>
        <w:rPr>
          <w:rFonts w:ascii="Calibri" w:eastAsia="Calibri" w:hAnsi="Calibri" w:cs="Calibri"/>
          <w:b/>
          <w:bCs/>
          <w:i/>
          <w:iCs/>
          <w:sz w:val="24"/>
          <w:szCs w:val="24"/>
          <w:lang w:val="en-US"/>
        </w:rPr>
        <w:t>As part of the celebration of the World Architecture Day and the World Habitat Day, to be held on October 5th, Cosentino publishes issue No.17 of its magazine "C - Architecture &amp; Everything Else".</w:t>
      </w:r>
    </w:p>
    <w:p w14:paraId="60231F32" w14:textId="77777777" w:rsidR="00E074ED" w:rsidRPr="00772E78" w:rsidRDefault="00755AAD" w:rsidP="00E074ED">
      <w:pPr>
        <w:pStyle w:val="Prrafodelista"/>
        <w:numPr>
          <w:ilvl w:val="0"/>
          <w:numId w:val="1"/>
        </w:numPr>
        <w:ind w:left="426"/>
        <w:jc w:val="both"/>
        <w:rPr>
          <w:rStyle w:val="Hipervnculo"/>
          <w:rFonts w:cstheme="minorHAnsi"/>
          <w:b/>
          <w:bCs/>
          <w:i/>
          <w:iCs/>
          <w:color w:val="auto"/>
          <w:sz w:val="24"/>
          <w:szCs w:val="24"/>
          <w:u w:val="none"/>
        </w:rPr>
      </w:pPr>
      <w:hyperlink r:id="rId7" w:history="1">
        <w:r w:rsidR="006E3751">
          <w:rPr>
            <w:rFonts w:ascii="Calibri" w:eastAsia="Calibri" w:hAnsi="Calibri" w:cs="Calibri"/>
            <w:b/>
            <w:bCs/>
            <w:i/>
            <w:iCs/>
            <w:color w:val="0000FF"/>
            <w:sz w:val="24"/>
            <w:szCs w:val="24"/>
            <w:u w:val="single"/>
            <w:lang w:val="en-US"/>
          </w:rPr>
          <w:t xml:space="preserve">Display and download </w:t>
        </w:r>
      </w:hyperlink>
    </w:p>
    <w:p w14:paraId="3E70A0EC" w14:textId="77777777" w:rsidR="00E074ED" w:rsidRPr="00E074ED" w:rsidRDefault="00E074ED" w:rsidP="00E074ED">
      <w:pPr>
        <w:pStyle w:val="Prrafodelista"/>
        <w:ind w:left="426"/>
        <w:jc w:val="both"/>
        <w:rPr>
          <w:rFonts w:cstheme="minorHAnsi"/>
          <w:b/>
          <w:bCs/>
          <w:sz w:val="20"/>
          <w:szCs w:val="20"/>
        </w:rPr>
      </w:pPr>
    </w:p>
    <w:p w14:paraId="01DA5CD3" w14:textId="01686CEF" w:rsidR="002A4646" w:rsidRPr="00CD3A3C" w:rsidRDefault="006E3751" w:rsidP="004E3E86">
      <w:pPr>
        <w:jc w:val="both"/>
        <w:rPr>
          <w:rFonts w:eastAsia="Times New Roman" w:cstheme="minorHAnsi"/>
          <w:i/>
          <w:iCs/>
          <w:sz w:val="24"/>
          <w:szCs w:val="24"/>
          <w:lang w:val="en-GB"/>
        </w:rPr>
      </w:pPr>
      <w:r>
        <w:rPr>
          <w:rFonts w:ascii="Calibri" w:eastAsia="Calibri" w:hAnsi="Calibri" w:cs="Calibri"/>
          <w:b/>
          <w:bCs/>
          <w:sz w:val="20"/>
          <w:szCs w:val="20"/>
          <w:lang w:val="en-US"/>
        </w:rPr>
        <w:t xml:space="preserve">Cantoria (Almería), 2nd </w:t>
      </w:r>
      <w:proofErr w:type="gramStart"/>
      <w:r>
        <w:rPr>
          <w:rFonts w:ascii="Calibri" w:eastAsia="Calibri" w:hAnsi="Calibri" w:cs="Calibri"/>
          <w:b/>
          <w:bCs/>
          <w:sz w:val="20"/>
          <w:szCs w:val="20"/>
          <w:lang w:val="en-US"/>
        </w:rPr>
        <w:t>October,</w:t>
      </w:r>
      <w:proofErr w:type="gramEnd"/>
      <w:r>
        <w:rPr>
          <w:rFonts w:ascii="Calibri" w:eastAsia="Calibri" w:hAnsi="Calibri" w:cs="Calibri"/>
          <w:b/>
          <w:bCs/>
          <w:sz w:val="20"/>
          <w:szCs w:val="20"/>
          <w:lang w:val="en-US"/>
        </w:rPr>
        <w:t xml:space="preserve"> 2020.-</w:t>
      </w:r>
      <w:r>
        <w:rPr>
          <w:rFonts w:ascii="Calibri" w:eastAsia="Calibri" w:hAnsi="Calibri" w:cs="Calibri"/>
          <w:sz w:val="24"/>
          <w:szCs w:val="24"/>
          <w:lang w:val="en-US"/>
        </w:rPr>
        <w:t xml:space="preserve"> World Architecture Day and World Habitat Day will be celebrated October 5th. Joining the numerous international activities that are being organized, Cosentino, the Spanish multinational and global leader in the production and distribution of surfaces for architecture and design, presents the 17th issue of its magazine </w:t>
      </w:r>
      <w:r>
        <w:rPr>
          <w:rFonts w:ascii="Calibri" w:eastAsia="Calibri" w:hAnsi="Calibri" w:cs="Calibri"/>
          <w:i/>
          <w:iCs/>
          <w:sz w:val="24"/>
          <w:szCs w:val="24"/>
          <w:lang w:val="en-US"/>
        </w:rPr>
        <w:t xml:space="preserve">C - Architecture &amp; Everything Else. </w:t>
      </w:r>
      <w:r>
        <w:rPr>
          <w:rFonts w:ascii="Calibri" w:eastAsia="Calibri" w:hAnsi="Calibri" w:cs="Calibri"/>
          <w:sz w:val="24"/>
          <w:szCs w:val="24"/>
          <w:lang w:val="en-US"/>
        </w:rPr>
        <w:t>This magazine shares insights on leading innovations, designs and projects that contribute towards a more sustainable and beautiful world, thus collaborating with the world of architecture from the field of communication.</w:t>
      </w:r>
    </w:p>
    <w:p w14:paraId="3127AB06" w14:textId="77777777" w:rsidR="006C1401" w:rsidRPr="00CD3A3C" w:rsidRDefault="006E3751" w:rsidP="004E3E86">
      <w:pPr>
        <w:jc w:val="both"/>
        <w:rPr>
          <w:rFonts w:eastAsia="Times New Roman" w:cstheme="minorHAnsi"/>
          <w:sz w:val="24"/>
          <w:szCs w:val="24"/>
          <w:lang w:val="en-GB"/>
        </w:rPr>
      </w:pPr>
      <w:r>
        <w:rPr>
          <w:rFonts w:ascii="Calibri" w:eastAsia="Calibri" w:hAnsi="Calibri" w:cs="Calibri"/>
          <w:sz w:val="24"/>
          <w:szCs w:val="24"/>
          <w:lang w:val="en-US"/>
        </w:rPr>
        <w:t xml:space="preserve">The cover of </w:t>
      </w:r>
      <w:r>
        <w:rPr>
          <w:rFonts w:ascii="Calibri" w:eastAsia="Calibri" w:hAnsi="Calibri" w:cs="Calibri"/>
          <w:i/>
          <w:iCs/>
          <w:sz w:val="24"/>
          <w:szCs w:val="24"/>
          <w:lang w:val="en-US"/>
        </w:rPr>
        <w:t>C 17</w:t>
      </w:r>
      <w:r>
        <w:rPr>
          <w:rFonts w:ascii="Calibri" w:eastAsia="Calibri" w:hAnsi="Calibri" w:cs="Calibri"/>
          <w:sz w:val="24"/>
          <w:szCs w:val="24"/>
          <w:lang w:val="en-US"/>
        </w:rPr>
        <w:t xml:space="preserve"> features a spectacular view of the façade of the Kap West office building in Munich, designed by Wiel Arets Architects, where more than 12,600 m2 of Dekton® by Cosentino were used to create a uniform façade. Further details of the project can be found in the </w:t>
      </w:r>
      <w:r>
        <w:rPr>
          <w:rFonts w:ascii="Calibri" w:eastAsia="Calibri" w:hAnsi="Calibri" w:cs="Calibri"/>
          <w:i/>
          <w:iCs/>
          <w:sz w:val="24"/>
          <w:szCs w:val="24"/>
          <w:lang w:val="en-US"/>
        </w:rPr>
        <w:t>Cosentino</w:t>
      </w:r>
      <w:r>
        <w:rPr>
          <w:rFonts w:ascii="Calibri" w:eastAsia="Calibri" w:hAnsi="Calibri" w:cs="Calibri"/>
          <w:sz w:val="24"/>
          <w:szCs w:val="24"/>
          <w:lang w:val="en-US"/>
        </w:rPr>
        <w:t xml:space="preserve"> section of the magazine. The façade was a challenging construction project. Also in the</w:t>
      </w:r>
      <w:r>
        <w:rPr>
          <w:rFonts w:ascii="Calibri" w:eastAsia="Calibri" w:hAnsi="Calibri" w:cs="Calibri"/>
          <w:i/>
          <w:iCs/>
          <w:sz w:val="24"/>
          <w:szCs w:val="24"/>
          <w:lang w:val="en-US"/>
        </w:rPr>
        <w:t xml:space="preserve"> Cosentino</w:t>
      </w:r>
      <w:r>
        <w:rPr>
          <w:rFonts w:ascii="Calibri" w:eastAsia="Calibri" w:hAnsi="Calibri" w:cs="Calibri"/>
          <w:sz w:val="24"/>
          <w:szCs w:val="24"/>
          <w:lang w:val="en-US"/>
        </w:rPr>
        <w:t xml:space="preserve"> section, you will find an extensive article on a private project located in Sa Talaia, in the west of Ibiza. It is Villa Omnia, a house designed by Jano Blanco, where straight lines and large formats are perfectly combined with minimalism, nature and art. Both Dekton® and Silestone® surfaces are part of this masterpiece.</w:t>
      </w:r>
    </w:p>
    <w:p w14:paraId="59D8CAA4" w14:textId="77777777" w:rsidR="004D64DB" w:rsidRPr="00CD3A3C" w:rsidRDefault="006E3751" w:rsidP="004E3E86">
      <w:pPr>
        <w:jc w:val="both"/>
        <w:rPr>
          <w:rFonts w:eastAsia="Times New Roman" w:cstheme="minorHAnsi"/>
          <w:sz w:val="24"/>
          <w:szCs w:val="24"/>
          <w:lang w:val="en-GB"/>
        </w:rPr>
      </w:pPr>
      <w:r>
        <w:rPr>
          <w:rFonts w:ascii="Calibri" w:eastAsia="Calibri" w:hAnsi="Calibri" w:cs="Calibri"/>
          <w:sz w:val="24"/>
          <w:szCs w:val="24"/>
          <w:lang w:val="en-US"/>
        </w:rPr>
        <w:t xml:space="preserve">In the </w:t>
      </w:r>
      <w:r>
        <w:rPr>
          <w:rFonts w:ascii="Calibri" w:eastAsia="Calibri" w:hAnsi="Calibri" w:cs="Calibri"/>
          <w:i/>
          <w:iCs/>
          <w:sz w:val="24"/>
          <w:szCs w:val="24"/>
          <w:lang w:val="en-US"/>
        </w:rPr>
        <w:t>Architecture</w:t>
      </w:r>
      <w:r>
        <w:rPr>
          <w:rFonts w:ascii="Calibri" w:eastAsia="Calibri" w:hAnsi="Calibri" w:cs="Calibri"/>
          <w:sz w:val="24"/>
          <w:szCs w:val="24"/>
          <w:lang w:val="en-US"/>
        </w:rPr>
        <w:t xml:space="preserve"> section, </w:t>
      </w:r>
      <w:r>
        <w:rPr>
          <w:rFonts w:ascii="Calibri" w:eastAsia="Calibri" w:hAnsi="Calibri" w:cs="Calibri"/>
          <w:i/>
          <w:iCs/>
          <w:sz w:val="24"/>
          <w:szCs w:val="24"/>
          <w:lang w:val="en-US"/>
        </w:rPr>
        <w:t>C 17</w:t>
      </w:r>
      <w:r>
        <w:rPr>
          <w:rFonts w:ascii="Calibri" w:eastAsia="Calibri" w:hAnsi="Calibri" w:cs="Calibri"/>
          <w:sz w:val="24"/>
          <w:szCs w:val="24"/>
          <w:lang w:val="en-US"/>
        </w:rPr>
        <w:t xml:space="preserve"> shows the new </w:t>
      </w:r>
      <w:r>
        <w:rPr>
          <w:rFonts w:ascii="Calibri" w:eastAsia="Calibri" w:hAnsi="Calibri" w:cs="Calibri"/>
          <w:i/>
          <w:iCs/>
          <w:sz w:val="24"/>
          <w:szCs w:val="24"/>
          <w:lang w:val="en-US"/>
        </w:rPr>
        <w:t>co-working</w:t>
      </w:r>
      <w:r>
        <w:rPr>
          <w:rFonts w:ascii="Calibri" w:eastAsia="Calibri" w:hAnsi="Calibri" w:cs="Calibri"/>
          <w:sz w:val="24"/>
          <w:szCs w:val="24"/>
          <w:lang w:val="en-US"/>
        </w:rPr>
        <w:t xml:space="preserve"> space that the Madrid-based architecture studio Selgascano has built in Hollywood. A complex of sixty oval pavilions, immersed in a lush garden designed to celebrate outdoor life.</w:t>
      </w:r>
    </w:p>
    <w:p w14:paraId="6CE2CEAA" w14:textId="77777777" w:rsidR="004D64DB" w:rsidRPr="00CD3A3C" w:rsidRDefault="006E3751" w:rsidP="004E3E86">
      <w:pPr>
        <w:jc w:val="both"/>
        <w:rPr>
          <w:rFonts w:eastAsia="Times New Roman" w:cstheme="minorHAnsi"/>
          <w:sz w:val="24"/>
          <w:szCs w:val="24"/>
          <w:lang w:val="en-GB"/>
        </w:rPr>
      </w:pPr>
      <w:r>
        <w:rPr>
          <w:rFonts w:ascii="Calibri" w:eastAsia="Calibri" w:hAnsi="Calibri" w:cs="Calibri"/>
          <w:i/>
          <w:iCs/>
          <w:sz w:val="24"/>
          <w:szCs w:val="24"/>
          <w:lang w:val="en-US"/>
        </w:rPr>
        <w:t>Arts</w:t>
      </w:r>
      <w:r>
        <w:rPr>
          <w:rFonts w:ascii="Calibri" w:eastAsia="Calibri" w:hAnsi="Calibri" w:cs="Calibri"/>
          <w:sz w:val="24"/>
          <w:szCs w:val="24"/>
          <w:lang w:val="en-US"/>
        </w:rPr>
        <w:t xml:space="preserve"> hosts the photography series "Iran's New Landscape", by Manuel Álvarez Diestro, in which the buildings on the outskirts of Tehran evoke apocalyptic landscapes and pose a reflection on the growth of the urban population. A superb aesthetic and critical look through the lens of a camera.</w:t>
      </w:r>
    </w:p>
    <w:p w14:paraId="541F4ED6" w14:textId="77777777" w:rsidR="00B92465" w:rsidRPr="00CD3A3C" w:rsidRDefault="006E3751" w:rsidP="004E3E86">
      <w:pPr>
        <w:jc w:val="both"/>
        <w:rPr>
          <w:rFonts w:eastAsia="Times New Roman" w:cstheme="minorHAnsi"/>
          <w:sz w:val="24"/>
          <w:szCs w:val="24"/>
          <w:lang w:val="en-GB"/>
        </w:rPr>
      </w:pPr>
      <w:r>
        <w:rPr>
          <w:rFonts w:ascii="Calibri" w:eastAsia="Calibri" w:hAnsi="Calibri" w:cs="Calibri"/>
          <w:sz w:val="24"/>
          <w:szCs w:val="24"/>
          <w:lang w:val="en-US"/>
        </w:rPr>
        <w:t xml:space="preserve">The </w:t>
      </w:r>
      <w:r>
        <w:rPr>
          <w:rFonts w:ascii="Calibri" w:eastAsia="Calibri" w:hAnsi="Calibri" w:cs="Calibri"/>
          <w:i/>
          <w:iCs/>
          <w:sz w:val="24"/>
          <w:szCs w:val="24"/>
          <w:lang w:val="en-US"/>
        </w:rPr>
        <w:t xml:space="preserve">Style </w:t>
      </w:r>
      <w:r>
        <w:rPr>
          <w:rFonts w:ascii="Calibri" w:eastAsia="Calibri" w:hAnsi="Calibri" w:cs="Calibri"/>
          <w:sz w:val="24"/>
          <w:szCs w:val="24"/>
          <w:lang w:val="en-US"/>
        </w:rPr>
        <w:t>section is dedicated to Irina Dzhus, a Ukrainian designer and stylist, who launched her clothing brand DZHUS back in 2010. The internationally renowned brand is characterized by its vanguardism, functionality, innovation and ethical commitment against animal cruelty.</w:t>
      </w:r>
    </w:p>
    <w:p w14:paraId="502043FA" w14:textId="77777777" w:rsidR="00D411FC" w:rsidRPr="00CD3A3C" w:rsidRDefault="006E3751" w:rsidP="004E3E86">
      <w:pPr>
        <w:jc w:val="both"/>
        <w:rPr>
          <w:rFonts w:eastAsia="Times New Roman" w:cstheme="minorHAnsi"/>
          <w:sz w:val="24"/>
          <w:szCs w:val="24"/>
          <w:lang w:val="en-GB"/>
        </w:rPr>
      </w:pPr>
      <w:r>
        <w:rPr>
          <w:rFonts w:ascii="Calibri" w:eastAsia="Calibri" w:hAnsi="Calibri" w:cs="Calibri"/>
          <w:sz w:val="24"/>
          <w:szCs w:val="24"/>
          <w:lang w:val="en-US"/>
        </w:rPr>
        <w:t>In Menorca, a house brings new life to a former stone quarry. We are talking about Ca'n Terra, a visual and natural delight that reinvents the use of an excavated space. Ensamble Studio makes use of technology to digitally shape the interior of the cavern and achieve high structural accuracy. As the studio says, “</w:t>
      </w:r>
      <w:r>
        <w:rPr>
          <w:rFonts w:ascii="Calibri" w:eastAsia="Calibri" w:hAnsi="Calibri" w:cs="Calibri"/>
          <w:i/>
          <w:iCs/>
          <w:sz w:val="24"/>
          <w:szCs w:val="24"/>
          <w:lang w:val="en-US"/>
        </w:rPr>
        <w:t>history becomes architecture</w:t>
      </w:r>
      <w:r>
        <w:rPr>
          <w:rFonts w:ascii="Calibri" w:eastAsia="Calibri" w:hAnsi="Calibri" w:cs="Calibri"/>
          <w:sz w:val="24"/>
          <w:szCs w:val="24"/>
          <w:lang w:val="en-US"/>
        </w:rPr>
        <w:t xml:space="preserve">”. </w:t>
      </w:r>
      <w:r>
        <w:rPr>
          <w:rFonts w:ascii="Calibri" w:eastAsia="Calibri" w:hAnsi="Calibri" w:cs="Calibri"/>
          <w:sz w:val="24"/>
          <w:szCs w:val="24"/>
          <w:lang w:val="en-US"/>
        </w:rPr>
        <w:lastRenderedPageBreak/>
        <w:t xml:space="preserve">This article is part of the </w:t>
      </w:r>
      <w:r>
        <w:rPr>
          <w:rFonts w:ascii="Calibri" w:eastAsia="Calibri" w:hAnsi="Calibri" w:cs="Calibri"/>
          <w:i/>
          <w:iCs/>
          <w:sz w:val="24"/>
          <w:szCs w:val="24"/>
          <w:lang w:val="en-US"/>
        </w:rPr>
        <w:t xml:space="preserve">Interior </w:t>
      </w:r>
      <w:r>
        <w:rPr>
          <w:rFonts w:ascii="Calibri" w:eastAsia="Calibri" w:hAnsi="Calibri" w:cs="Calibri"/>
          <w:sz w:val="24"/>
          <w:szCs w:val="24"/>
          <w:lang w:val="en-US"/>
        </w:rPr>
        <w:t>section of</w:t>
      </w:r>
      <w:r w:rsidR="00CD3A3C">
        <w:rPr>
          <w:rFonts w:ascii="Calibri" w:eastAsia="Calibri" w:hAnsi="Calibri" w:cs="Calibri"/>
          <w:sz w:val="24"/>
          <w:szCs w:val="24"/>
          <w:lang w:val="en-US"/>
        </w:rPr>
        <w:t xml:space="preserve"> </w:t>
      </w:r>
      <w:r>
        <w:rPr>
          <w:rFonts w:ascii="Calibri" w:eastAsia="Calibri" w:hAnsi="Calibri" w:cs="Calibri"/>
          <w:i/>
          <w:iCs/>
          <w:sz w:val="24"/>
          <w:szCs w:val="24"/>
          <w:lang w:val="en-US"/>
        </w:rPr>
        <w:t>C 17</w:t>
      </w:r>
      <w:r>
        <w:rPr>
          <w:rFonts w:ascii="Calibri" w:eastAsia="Calibri" w:hAnsi="Calibri" w:cs="Calibri"/>
          <w:sz w:val="24"/>
          <w:szCs w:val="24"/>
          <w:lang w:val="en-US"/>
        </w:rPr>
        <w:t xml:space="preserve">, which also includes the refurbishment project of a vaulted house located </w:t>
      </w:r>
      <w:r w:rsidR="00CD3A3C">
        <w:rPr>
          <w:rFonts w:ascii="Calibri" w:eastAsia="Calibri" w:hAnsi="Calibri" w:cs="Calibri"/>
          <w:sz w:val="24"/>
          <w:szCs w:val="24"/>
          <w:lang w:val="en-US"/>
        </w:rPr>
        <w:t>in Villanueva</w:t>
      </w:r>
      <w:r>
        <w:rPr>
          <w:rFonts w:ascii="Calibri" w:eastAsia="Calibri" w:hAnsi="Calibri" w:cs="Calibri"/>
          <w:sz w:val="24"/>
          <w:szCs w:val="24"/>
          <w:lang w:val="en-US"/>
        </w:rPr>
        <w:t xml:space="preserve"> de la Serena, Badajoz. In the project, developed by Jose María Sánchez, the spatiality achieved stands out, thanks to its structural audacity.</w:t>
      </w:r>
    </w:p>
    <w:p w14:paraId="00DCBEAB" w14:textId="77777777" w:rsidR="00E074ED" w:rsidRPr="00CD3A3C" w:rsidRDefault="006E3751" w:rsidP="004E3E86">
      <w:pPr>
        <w:jc w:val="both"/>
        <w:rPr>
          <w:rFonts w:cstheme="minorHAnsi"/>
          <w:sz w:val="24"/>
          <w:szCs w:val="24"/>
          <w:lang w:val="en-GB"/>
        </w:rPr>
      </w:pPr>
      <w:r>
        <w:rPr>
          <w:rFonts w:ascii="Calibri" w:eastAsia="Calibri" w:hAnsi="Calibri" w:cs="Calibri"/>
          <w:sz w:val="24"/>
          <w:szCs w:val="24"/>
          <w:lang w:val="en-US"/>
        </w:rPr>
        <w:t xml:space="preserve">In </w:t>
      </w:r>
      <w:r>
        <w:rPr>
          <w:rFonts w:ascii="Calibri" w:eastAsia="Calibri" w:hAnsi="Calibri" w:cs="Calibri"/>
          <w:i/>
          <w:iCs/>
          <w:sz w:val="24"/>
          <w:szCs w:val="24"/>
          <w:lang w:val="en-US"/>
        </w:rPr>
        <w:t>Interview,</w:t>
      </w:r>
      <w:r w:rsidR="00CD3A3C">
        <w:rPr>
          <w:rFonts w:ascii="Calibri" w:eastAsia="Calibri" w:hAnsi="Calibri" w:cs="Calibri"/>
          <w:i/>
          <w:iCs/>
          <w:sz w:val="24"/>
          <w:szCs w:val="24"/>
          <w:lang w:val="en-US"/>
        </w:rPr>
        <w:t xml:space="preserve"> </w:t>
      </w:r>
      <w:r>
        <w:rPr>
          <w:rFonts w:ascii="Calibri" w:eastAsia="Calibri" w:hAnsi="Calibri" w:cs="Calibri"/>
          <w:sz w:val="24"/>
          <w:szCs w:val="24"/>
          <w:lang w:val="en-US"/>
        </w:rPr>
        <w:t xml:space="preserve">critic Vladimir </w:t>
      </w:r>
      <w:proofErr w:type="spellStart"/>
      <w:r>
        <w:rPr>
          <w:rFonts w:ascii="Calibri" w:eastAsia="Calibri" w:hAnsi="Calibri" w:cs="Calibri"/>
          <w:sz w:val="24"/>
          <w:szCs w:val="24"/>
          <w:lang w:val="en-US"/>
        </w:rPr>
        <w:t>Belogolovsky</w:t>
      </w:r>
      <w:proofErr w:type="spellEnd"/>
      <w:r>
        <w:rPr>
          <w:rFonts w:ascii="Calibri" w:eastAsia="Calibri" w:hAnsi="Calibri" w:cs="Calibri"/>
          <w:sz w:val="24"/>
          <w:szCs w:val="24"/>
          <w:lang w:val="en-US"/>
        </w:rPr>
        <w:t xml:space="preserve"> and architect Gong Dong analyse the evolution of architecture since the Modern Movement and the impact it has had in the East and West, drawing parallels between China and Spain. Finally, </w:t>
      </w:r>
      <w:r>
        <w:rPr>
          <w:rFonts w:ascii="Calibri" w:eastAsia="Calibri" w:hAnsi="Calibri" w:cs="Calibri"/>
          <w:i/>
          <w:iCs/>
          <w:sz w:val="24"/>
          <w:szCs w:val="24"/>
          <w:lang w:val="en-US"/>
        </w:rPr>
        <w:t xml:space="preserve">C 17 </w:t>
      </w:r>
      <w:r>
        <w:rPr>
          <w:rFonts w:ascii="Calibri" w:eastAsia="Calibri" w:hAnsi="Calibri" w:cs="Calibri"/>
          <w:sz w:val="24"/>
          <w:szCs w:val="24"/>
          <w:lang w:val="en-US"/>
        </w:rPr>
        <w:t>travels to Barcelona where it covers some of its main architectural highlights. And this is the place where the new Cosentino City Barcelona will be opening its doors in the coming weeks.</w:t>
      </w:r>
    </w:p>
    <w:p w14:paraId="2F8B485D" w14:textId="77777777" w:rsidR="005F2CBF" w:rsidRPr="00CD3A3C" w:rsidRDefault="00755AAD" w:rsidP="005F2CBF">
      <w:pPr>
        <w:jc w:val="center"/>
        <w:rPr>
          <w:rStyle w:val="Hipervnculo"/>
          <w:rFonts w:eastAsia="Times New Roman" w:cstheme="minorHAnsi"/>
          <w:sz w:val="24"/>
          <w:szCs w:val="24"/>
          <w:lang w:val="en-GB"/>
        </w:rPr>
      </w:pPr>
      <w:hyperlink r:id="rId8" w:history="1">
        <w:r w:rsidR="006E3751">
          <w:rPr>
            <w:rFonts w:ascii="Calibri" w:eastAsia="Calibri" w:hAnsi="Calibri" w:cs="Calibri"/>
            <w:color w:val="0000FF"/>
            <w:sz w:val="24"/>
            <w:szCs w:val="24"/>
            <w:u w:val="single"/>
            <w:lang w:val="en-US"/>
          </w:rPr>
          <w:t xml:space="preserve">Display and download C 17 magazine </w:t>
        </w:r>
      </w:hyperlink>
    </w:p>
    <w:p w14:paraId="496C5C23" w14:textId="5D1779FD" w:rsidR="00991D56" w:rsidRDefault="00991D56" w:rsidP="00F8337C">
      <w:pPr>
        <w:spacing w:after="0" w:line="240" w:lineRule="auto"/>
        <w:jc w:val="both"/>
        <w:rPr>
          <w:rFonts w:ascii="Calibri" w:eastAsia="Calibri" w:hAnsi="Calibri" w:cs="Calibri"/>
          <w:color w:val="1155CC"/>
          <w:sz w:val="24"/>
          <w:szCs w:val="24"/>
          <w:u w:val="single"/>
          <w:lang w:val="en-US"/>
        </w:rPr>
      </w:pPr>
    </w:p>
    <w:p w14:paraId="395223C9" w14:textId="77777777" w:rsidR="00991D56" w:rsidRDefault="00991D56" w:rsidP="00991D56">
      <w:pPr>
        <w:pStyle w:val="Textosinformato"/>
        <w:ind w:right="142"/>
        <w:rPr>
          <w:b/>
          <w:sz w:val="18"/>
          <w:szCs w:val="18"/>
          <w:lang w:val="en-US"/>
        </w:rPr>
      </w:pPr>
      <w:r w:rsidRPr="00B11142">
        <w:rPr>
          <w:b/>
          <w:sz w:val="18"/>
          <w:szCs w:val="18"/>
          <w:lang w:val="en-US"/>
        </w:rPr>
        <w:t>About the Cosentino Group</w:t>
      </w:r>
    </w:p>
    <w:p w14:paraId="1F3395C9" w14:textId="77777777" w:rsidR="00991D56" w:rsidRPr="00B11142" w:rsidRDefault="00991D56" w:rsidP="00991D56">
      <w:pPr>
        <w:pStyle w:val="Textosinformato"/>
        <w:ind w:right="142"/>
        <w:rPr>
          <w:b/>
          <w:sz w:val="18"/>
          <w:szCs w:val="18"/>
          <w:lang w:val="en-US"/>
        </w:rPr>
      </w:pPr>
    </w:p>
    <w:p w14:paraId="1906099A" w14:textId="77777777" w:rsidR="00991D56" w:rsidRDefault="00991D56" w:rsidP="00991D56">
      <w:pPr>
        <w:pStyle w:val="Textosinformato"/>
        <w:ind w:right="142"/>
        <w:jc w:val="both"/>
        <w:rPr>
          <w:sz w:val="18"/>
          <w:szCs w:val="18"/>
          <w:lang w:val="en-US"/>
        </w:rPr>
      </w:pPr>
      <w:r w:rsidRPr="00B11142">
        <w:rPr>
          <w:sz w:val="18"/>
          <w:szCs w:val="18"/>
          <w:lang w:val="en-US"/>
        </w:rPr>
        <w:t>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people’s lives. This goal is made possible by pioneering brands that are leaders in their respective segments such as Silestone®, Dekton® and Sensa by Cosentino®. Technologically advanced surfaces, which allow the creation of unique designs for the home and public spaces.</w:t>
      </w:r>
    </w:p>
    <w:p w14:paraId="17AB1AA9" w14:textId="77777777" w:rsidR="00991D56" w:rsidRPr="00B11142" w:rsidRDefault="00991D56" w:rsidP="00991D56">
      <w:pPr>
        <w:pStyle w:val="Textosinformato"/>
        <w:ind w:right="142"/>
        <w:jc w:val="both"/>
        <w:rPr>
          <w:sz w:val="18"/>
          <w:szCs w:val="18"/>
          <w:lang w:val="en-US"/>
        </w:rPr>
      </w:pPr>
    </w:p>
    <w:p w14:paraId="1A2A8456" w14:textId="77777777" w:rsidR="00991D56" w:rsidRPr="00B67636" w:rsidRDefault="00991D56" w:rsidP="00991D56">
      <w:pPr>
        <w:pStyle w:val="Textosinformato"/>
        <w:ind w:right="142"/>
        <w:jc w:val="both"/>
        <w:rPr>
          <w:sz w:val="18"/>
          <w:szCs w:val="18"/>
          <w:lang w:val="en-US"/>
        </w:rPr>
      </w:pPr>
      <w:r w:rsidRPr="00B67636">
        <w:rPr>
          <w:sz w:val="18"/>
          <w:szCs w:val="18"/>
          <w:lang w:val="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w:t>
      </w:r>
      <w:proofErr w:type="gramStart"/>
      <w:r w:rsidRPr="00B67636">
        <w:rPr>
          <w:sz w:val="18"/>
          <w:szCs w:val="18"/>
          <w:lang w:val="en-US"/>
        </w:rPr>
        <w:t>equality</w:t>
      </w:r>
      <w:proofErr w:type="gramEnd"/>
      <w:r w:rsidRPr="00B67636">
        <w:rPr>
          <w:sz w:val="18"/>
          <w:szCs w:val="18"/>
          <w:lang w:val="en-US"/>
        </w:rPr>
        <w:t xml:space="preserve"> and health &amp; safety. </w:t>
      </w:r>
    </w:p>
    <w:p w14:paraId="6C23A0E5" w14:textId="77777777" w:rsidR="00991D56" w:rsidRPr="00B67636" w:rsidRDefault="00991D56" w:rsidP="00991D56">
      <w:pPr>
        <w:pStyle w:val="Textosinformato"/>
        <w:ind w:right="142"/>
        <w:jc w:val="both"/>
        <w:rPr>
          <w:sz w:val="18"/>
          <w:szCs w:val="18"/>
          <w:lang w:val="en-US"/>
        </w:rPr>
      </w:pPr>
    </w:p>
    <w:p w14:paraId="2DE0603D" w14:textId="77777777" w:rsidR="00991D56" w:rsidRPr="00B67636" w:rsidRDefault="00991D56" w:rsidP="00991D56">
      <w:pPr>
        <w:pStyle w:val="Textosinformato"/>
        <w:ind w:right="142"/>
        <w:jc w:val="both"/>
        <w:rPr>
          <w:sz w:val="18"/>
          <w:szCs w:val="18"/>
          <w:lang w:val="en-US"/>
        </w:rPr>
      </w:pPr>
      <w:r w:rsidRPr="00B67636">
        <w:rPr>
          <w:sz w:val="18"/>
          <w:szCs w:val="18"/>
          <w:lang w:val="en-US"/>
        </w:rPr>
        <w:t>Cosentino Group currently distributes its products and brands in more than 110 countries, from its headquarters in Almeria (Spain), and it’s present with its own assets in 30 of them. The group has 8 factories (7 in Almería, Spain and 1 in Brazil), 1 intelligent logistic platform in Spain, and 140 commercial and business units throughout the world. More than 90% of Cosentino Group’s financial turnover comes from international markets.</w:t>
      </w:r>
    </w:p>
    <w:p w14:paraId="13D8BF22" w14:textId="77777777" w:rsidR="00991D56" w:rsidRPr="00B11142" w:rsidRDefault="00991D56" w:rsidP="00991D56">
      <w:pPr>
        <w:pStyle w:val="Textosinformato"/>
        <w:ind w:right="142"/>
        <w:jc w:val="both"/>
        <w:rPr>
          <w:sz w:val="18"/>
          <w:szCs w:val="18"/>
          <w:lang w:val="en-US"/>
        </w:rPr>
      </w:pPr>
      <w:hyperlink r:id="rId9" w:history="1">
        <w:r w:rsidRPr="00B67636">
          <w:rPr>
            <w:rStyle w:val="Hipervnculo"/>
            <w:sz w:val="18"/>
            <w:szCs w:val="18"/>
            <w:lang w:val="en-US"/>
          </w:rPr>
          <w:t>www.cosentino.com</w:t>
        </w:r>
      </w:hyperlink>
    </w:p>
    <w:p w14:paraId="68AFBF7E" w14:textId="77777777" w:rsidR="00991D56" w:rsidRPr="00183103" w:rsidRDefault="00991D56" w:rsidP="00F8337C">
      <w:pPr>
        <w:spacing w:after="0" w:line="240" w:lineRule="auto"/>
        <w:jc w:val="both"/>
        <w:rPr>
          <w:rFonts w:eastAsia="Times New Roman" w:cstheme="minorHAnsi"/>
          <w:sz w:val="24"/>
          <w:szCs w:val="24"/>
        </w:rPr>
      </w:pPr>
    </w:p>
    <w:p w14:paraId="047C02EC" w14:textId="77777777" w:rsidR="00F8337C" w:rsidRPr="009B588B" w:rsidRDefault="00F8337C" w:rsidP="00F8337C">
      <w:pPr>
        <w:rPr>
          <w:rFonts w:eastAsia="Times New Roman" w:cstheme="minorHAnsi"/>
          <w:sz w:val="24"/>
          <w:szCs w:val="24"/>
        </w:rPr>
      </w:pPr>
    </w:p>
    <w:p w14:paraId="2488CE5C" w14:textId="77777777" w:rsidR="004E3E86" w:rsidRPr="005F2CBF" w:rsidRDefault="004E3E86" w:rsidP="004E3E86">
      <w:pPr>
        <w:jc w:val="both"/>
        <w:rPr>
          <w:rFonts w:eastAsia="Times New Roman"/>
          <w:sz w:val="24"/>
          <w:szCs w:val="24"/>
        </w:rPr>
      </w:pPr>
    </w:p>
    <w:p w14:paraId="2F6162DC" w14:textId="77777777" w:rsidR="00516E90" w:rsidRDefault="00516E90" w:rsidP="004E3E86">
      <w:pPr>
        <w:jc w:val="both"/>
        <w:rPr>
          <w:rFonts w:eastAsia="Times New Roman"/>
          <w:sz w:val="24"/>
          <w:szCs w:val="24"/>
        </w:rPr>
      </w:pPr>
    </w:p>
    <w:p w14:paraId="461A57AE" w14:textId="77777777" w:rsidR="002A4646" w:rsidRDefault="002A4646" w:rsidP="002A4646">
      <w:pPr>
        <w:rPr>
          <w:rFonts w:eastAsia="Times New Roman"/>
        </w:rPr>
      </w:pPr>
    </w:p>
    <w:p w14:paraId="7BA28C2B" w14:textId="77777777" w:rsidR="002A4646" w:rsidRDefault="002A4646"/>
    <w:sectPr w:rsidR="002A4646" w:rsidSect="00772E78">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1EE93" w14:textId="77777777" w:rsidR="00755AAD" w:rsidRDefault="00755AAD">
      <w:pPr>
        <w:spacing w:after="0" w:line="240" w:lineRule="auto"/>
      </w:pPr>
      <w:r>
        <w:separator/>
      </w:r>
    </w:p>
  </w:endnote>
  <w:endnote w:type="continuationSeparator" w:id="0">
    <w:p w14:paraId="2FD607F4" w14:textId="77777777" w:rsidR="00755AAD" w:rsidRDefault="0075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D087" w14:textId="77777777" w:rsidR="00772E78" w:rsidRDefault="00772E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E3ECA" w14:textId="77777777" w:rsidR="00772E78" w:rsidRDefault="00772E7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F9A3" w14:textId="77777777" w:rsidR="00772E78" w:rsidRDefault="00772E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3B6D" w14:textId="77777777" w:rsidR="00755AAD" w:rsidRDefault="00755AAD">
      <w:pPr>
        <w:spacing w:after="0" w:line="240" w:lineRule="auto"/>
      </w:pPr>
      <w:r>
        <w:separator/>
      </w:r>
    </w:p>
  </w:footnote>
  <w:footnote w:type="continuationSeparator" w:id="0">
    <w:p w14:paraId="610D8512" w14:textId="77777777" w:rsidR="00755AAD" w:rsidRDefault="00755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1618" w14:textId="77777777" w:rsidR="00772E78" w:rsidRDefault="00772E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A928" w14:textId="77777777" w:rsidR="009704EB" w:rsidRDefault="006E3751">
    <w:pPr>
      <w:pStyle w:val="Encabezado"/>
    </w:pPr>
    <w:r>
      <w:rPr>
        <w:noProof/>
        <w:lang w:eastAsia="es-ES"/>
      </w:rPr>
      <w:drawing>
        <wp:anchor distT="0" distB="0" distL="114300" distR="114300" simplePos="0" relativeHeight="251658240" behindDoc="1" locked="0" layoutInCell="1" allowOverlap="1" wp14:anchorId="6E4B2B85" wp14:editId="54D172B2">
          <wp:simplePos x="0" y="0"/>
          <wp:positionH relativeFrom="column">
            <wp:posOffset>-2540</wp:posOffset>
          </wp:positionH>
          <wp:positionV relativeFrom="paragraph">
            <wp:posOffset>-93617</wp:posOffset>
          </wp:positionV>
          <wp:extent cx="5400040" cy="25908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s Cosentino 2018-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2590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BA2E" w14:textId="77777777" w:rsidR="00772E78" w:rsidRDefault="00772E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D26FE"/>
    <w:multiLevelType w:val="hybridMultilevel"/>
    <w:tmpl w:val="6F7C60CE"/>
    <w:lvl w:ilvl="0" w:tplc="CEEA9CF4">
      <w:start w:val="13"/>
      <w:numFmt w:val="bullet"/>
      <w:lvlText w:val="-"/>
      <w:lvlJc w:val="left"/>
      <w:pPr>
        <w:ind w:left="720" w:hanging="360"/>
      </w:pPr>
      <w:rPr>
        <w:rFonts w:ascii="Calibri" w:eastAsia="Calibri" w:hAnsi="Calibri" w:cs="Calibri" w:hint="default"/>
      </w:rPr>
    </w:lvl>
    <w:lvl w:ilvl="1" w:tplc="DDC0C2E8">
      <w:start w:val="1"/>
      <w:numFmt w:val="bullet"/>
      <w:lvlText w:val="o"/>
      <w:lvlJc w:val="left"/>
      <w:pPr>
        <w:ind w:left="1440" w:hanging="360"/>
      </w:pPr>
      <w:rPr>
        <w:rFonts w:ascii="Courier New" w:hAnsi="Courier New" w:cs="Courier New" w:hint="default"/>
      </w:rPr>
    </w:lvl>
    <w:lvl w:ilvl="2" w:tplc="ECC4B882">
      <w:start w:val="1"/>
      <w:numFmt w:val="bullet"/>
      <w:lvlText w:val=""/>
      <w:lvlJc w:val="left"/>
      <w:pPr>
        <w:ind w:left="2160" w:hanging="360"/>
      </w:pPr>
      <w:rPr>
        <w:rFonts w:ascii="Wingdings" w:hAnsi="Wingdings" w:hint="default"/>
      </w:rPr>
    </w:lvl>
    <w:lvl w:ilvl="3" w:tplc="D09EF8B6">
      <w:start w:val="1"/>
      <w:numFmt w:val="bullet"/>
      <w:lvlText w:val=""/>
      <w:lvlJc w:val="left"/>
      <w:pPr>
        <w:ind w:left="2880" w:hanging="360"/>
      </w:pPr>
      <w:rPr>
        <w:rFonts w:ascii="Symbol" w:hAnsi="Symbol" w:hint="default"/>
      </w:rPr>
    </w:lvl>
    <w:lvl w:ilvl="4" w:tplc="26A87DA8">
      <w:start w:val="1"/>
      <w:numFmt w:val="bullet"/>
      <w:lvlText w:val="o"/>
      <w:lvlJc w:val="left"/>
      <w:pPr>
        <w:ind w:left="3600" w:hanging="360"/>
      </w:pPr>
      <w:rPr>
        <w:rFonts w:ascii="Courier New" w:hAnsi="Courier New" w:cs="Courier New" w:hint="default"/>
      </w:rPr>
    </w:lvl>
    <w:lvl w:ilvl="5" w:tplc="F90AAF54">
      <w:start w:val="1"/>
      <w:numFmt w:val="bullet"/>
      <w:lvlText w:val=""/>
      <w:lvlJc w:val="left"/>
      <w:pPr>
        <w:ind w:left="4320" w:hanging="360"/>
      </w:pPr>
      <w:rPr>
        <w:rFonts w:ascii="Wingdings" w:hAnsi="Wingdings" w:hint="default"/>
      </w:rPr>
    </w:lvl>
    <w:lvl w:ilvl="6" w:tplc="D174F53A">
      <w:start w:val="1"/>
      <w:numFmt w:val="bullet"/>
      <w:lvlText w:val=""/>
      <w:lvlJc w:val="left"/>
      <w:pPr>
        <w:ind w:left="5040" w:hanging="360"/>
      </w:pPr>
      <w:rPr>
        <w:rFonts w:ascii="Symbol" w:hAnsi="Symbol" w:hint="default"/>
      </w:rPr>
    </w:lvl>
    <w:lvl w:ilvl="7" w:tplc="3DC87612">
      <w:start w:val="1"/>
      <w:numFmt w:val="bullet"/>
      <w:lvlText w:val="o"/>
      <w:lvlJc w:val="left"/>
      <w:pPr>
        <w:ind w:left="5760" w:hanging="360"/>
      </w:pPr>
      <w:rPr>
        <w:rFonts w:ascii="Courier New" w:hAnsi="Courier New" w:cs="Courier New" w:hint="default"/>
      </w:rPr>
    </w:lvl>
    <w:lvl w:ilvl="8" w:tplc="FE384064">
      <w:start w:val="1"/>
      <w:numFmt w:val="bullet"/>
      <w:lvlText w:val=""/>
      <w:lvlJc w:val="left"/>
      <w:pPr>
        <w:ind w:left="6480" w:hanging="360"/>
      </w:pPr>
      <w:rPr>
        <w:rFonts w:ascii="Wingdings" w:hAnsi="Wingdings" w:hint="default"/>
      </w:rPr>
    </w:lvl>
  </w:abstractNum>
  <w:abstractNum w:abstractNumId="1" w15:restartNumberingAfterBreak="0">
    <w:nsid w:val="3FEC0520"/>
    <w:multiLevelType w:val="hybridMultilevel"/>
    <w:tmpl w:val="AEF8E0DA"/>
    <w:lvl w:ilvl="0" w:tplc="04BCDE1C">
      <w:start w:val="1"/>
      <w:numFmt w:val="bullet"/>
      <w:lvlText w:val=""/>
      <w:lvlJc w:val="left"/>
      <w:pPr>
        <w:ind w:left="720" w:hanging="360"/>
      </w:pPr>
      <w:rPr>
        <w:rFonts w:ascii="Symbol" w:hAnsi="Symbol" w:hint="default"/>
      </w:rPr>
    </w:lvl>
    <w:lvl w:ilvl="1" w:tplc="9B187EAE" w:tentative="1">
      <w:start w:val="1"/>
      <w:numFmt w:val="bullet"/>
      <w:lvlText w:val="o"/>
      <w:lvlJc w:val="left"/>
      <w:pPr>
        <w:ind w:left="1440" w:hanging="360"/>
      </w:pPr>
      <w:rPr>
        <w:rFonts w:ascii="Courier New" w:hAnsi="Courier New" w:cs="Courier New" w:hint="default"/>
      </w:rPr>
    </w:lvl>
    <w:lvl w:ilvl="2" w:tplc="58D2E53C" w:tentative="1">
      <w:start w:val="1"/>
      <w:numFmt w:val="bullet"/>
      <w:lvlText w:val=""/>
      <w:lvlJc w:val="left"/>
      <w:pPr>
        <w:ind w:left="2160" w:hanging="360"/>
      </w:pPr>
      <w:rPr>
        <w:rFonts w:ascii="Wingdings" w:hAnsi="Wingdings" w:hint="default"/>
      </w:rPr>
    </w:lvl>
    <w:lvl w:ilvl="3" w:tplc="E618C08E" w:tentative="1">
      <w:start w:val="1"/>
      <w:numFmt w:val="bullet"/>
      <w:lvlText w:val=""/>
      <w:lvlJc w:val="left"/>
      <w:pPr>
        <w:ind w:left="2880" w:hanging="360"/>
      </w:pPr>
      <w:rPr>
        <w:rFonts w:ascii="Symbol" w:hAnsi="Symbol" w:hint="default"/>
      </w:rPr>
    </w:lvl>
    <w:lvl w:ilvl="4" w:tplc="C0E24F60" w:tentative="1">
      <w:start w:val="1"/>
      <w:numFmt w:val="bullet"/>
      <w:lvlText w:val="o"/>
      <w:lvlJc w:val="left"/>
      <w:pPr>
        <w:ind w:left="3600" w:hanging="360"/>
      </w:pPr>
      <w:rPr>
        <w:rFonts w:ascii="Courier New" w:hAnsi="Courier New" w:cs="Courier New" w:hint="default"/>
      </w:rPr>
    </w:lvl>
    <w:lvl w:ilvl="5" w:tplc="81E01642" w:tentative="1">
      <w:start w:val="1"/>
      <w:numFmt w:val="bullet"/>
      <w:lvlText w:val=""/>
      <w:lvlJc w:val="left"/>
      <w:pPr>
        <w:ind w:left="4320" w:hanging="360"/>
      </w:pPr>
      <w:rPr>
        <w:rFonts w:ascii="Wingdings" w:hAnsi="Wingdings" w:hint="default"/>
      </w:rPr>
    </w:lvl>
    <w:lvl w:ilvl="6" w:tplc="4AD42606" w:tentative="1">
      <w:start w:val="1"/>
      <w:numFmt w:val="bullet"/>
      <w:lvlText w:val=""/>
      <w:lvlJc w:val="left"/>
      <w:pPr>
        <w:ind w:left="5040" w:hanging="360"/>
      </w:pPr>
      <w:rPr>
        <w:rFonts w:ascii="Symbol" w:hAnsi="Symbol" w:hint="default"/>
      </w:rPr>
    </w:lvl>
    <w:lvl w:ilvl="7" w:tplc="2FE00EF2" w:tentative="1">
      <w:start w:val="1"/>
      <w:numFmt w:val="bullet"/>
      <w:lvlText w:val="o"/>
      <w:lvlJc w:val="left"/>
      <w:pPr>
        <w:ind w:left="5760" w:hanging="360"/>
      </w:pPr>
      <w:rPr>
        <w:rFonts w:ascii="Courier New" w:hAnsi="Courier New" w:cs="Courier New" w:hint="default"/>
      </w:rPr>
    </w:lvl>
    <w:lvl w:ilvl="8" w:tplc="DDF8186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46"/>
    <w:rsid w:val="00183103"/>
    <w:rsid w:val="001F00C2"/>
    <w:rsid w:val="00200243"/>
    <w:rsid w:val="002A4646"/>
    <w:rsid w:val="002D2C5A"/>
    <w:rsid w:val="004B3895"/>
    <w:rsid w:val="004D64DB"/>
    <w:rsid w:val="004E3E86"/>
    <w:rsid w:val="004F485E"/>
    <w:rsid w:val="00516E90"/>
    <w:rsid w:val="005E77D0"/>
    <w:rsid w:val="005F2CBF"/>
    <w:rsid w:val="00693BAB"/>
    <w:rsid w:val="006C1401"/>
    <w:rsid w:val="006E3751"/>
    <w:rsid w:val="00755AAD"/>
    <w:rsid w:val="00772E78"/>
    <w:rsid w:val="007A1B36"/>
    <w:rsid w:val="008552B5"/>
    <w:rsid w:val="009555B3"/>
    <w:rsid w:val="009704EB"/>
    <w:rsid w:val="00987727"/>
    <w:rsid w:val="00991D56"/>
    <w:rsid w:val="009B588B"/>
    <w:rsid w:val="00A50775"/>
    <w:rsid w:val="00B92465"/>
    <w:rsid w:val="00BD423D"/>
    <w:rsid w:val="00C06EFA"/>
    <w:rsid w:val="00C27715"/>
    <w:rsid w:val="00C951EF"/>
    <w:rsid w:val="00CB7BBC"/>
    <w:rsid w:val="00CD3A3C"/>
    <w:rsid w:val="00D0116C"/>
    <w:rsid w:val="00D411FC"/>
    <w:rsid w:val="00E074ED"/>
    <w:rsid w:val="00E23565"/>
    <w:rsid w:val="00ED61D5"/>
    <w:rsid w:val="00F8337C"/>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DA651"/>
  <w15:docId w15:val="{D5D566EF-DB96-4219-B4F2-05F1197E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2CBF"/>
    <w:rPr>
      <w:color w:val="0000FF"/>
      <w:u w:val="single"/>
    </w:rPr>
  </w:style>
  <w:style w:type="character" w:customStyle="1" w:styleId="Mencinsinresolver1">
    <w:name w:val="Mención sin resolver1"/>
    <w:basedOn w:val="Fuentedeprrafopredeter"/>
    <w:uiPriority w:val="99"/>
    <w:semiHidden/>
    <w:unhideWhenUsed/>
    <w:rsid w:val="005F2CBF"/>
    <w:rPr>
      <w:color w:val="605E5C"/>
      <w:shd w:val="clear" w:color="auto" w:fill="E1DFDD"/>
    </w:rPr>
  </w:style>
  <w:style w:type="paragraph" w:styleId="Encabezado">
    <w:name w:val="header"/>
    <w:basedOn w:val="Normal"/>
    <w:link w:val="EncabezadoCar"/>
    <w:uiPriority w:val="99"/>
    <w:unhideWhenUsed/>
    <w:rsid w:val="009704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04EB"/>
  </w:style>
  <w:style w:type="paragraph" w:styleId="Piedepgina">
    <w:name w:val="footer"/>
    <w:basedOn w:val="Normal"/>
    <w:link w:val="PiedepginaCar"/>
    <w:uiPriority w:val="99"/>
    <w:unhideWhenUsed/>
    <w:rsid w:val="009704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04EB"/>
  </w:style>
  <w:style w:type="paragraph" w:styleId="Textodeglobo">
    <w:name w:val="Balloon Text"/>
    <w:basedOn w:val="Normal"/>
    <w:link w:val="TextodegloboCar"/>
    <w:uiPriority w:val="99"/>
    <w:semiHidden/>
    <w:unhideWhenUsed/>
    <w:rsid w:val="00693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BAB"/>
    <w:rPr>
      <w:rFonts w:ascii="Tahoma" w:hAnsi="Tahoma" w:cs="Tahoma"/>
      <w:sz w:val="16"/>
      <w:szCs w:val="16"/>
    </w:rPr>
  </w:style>
  <w:style w:type="paragraph" w:styleId="Prrafodelista">
    <w:name w:val="List Paragraph"/>
    <w:basedOn w:val="Normal"/>
    <w:uiPriority w:val="34"/>
    <w:qFormat/>
    <w:rsid w:val="00E074ED"/>
    <w:pPr>
      <w:ind w:left="720"/>
      <w:contextualSpacing/>
    </w:pPr>
  </w:style>
  <w:style w:type="paragraph" w:styleId="Textosinformato">
    <w:name w:val="Plain Text"/>
    <w:basedOn w:val="Normal"/>
    <w:link w:val="TextosinformatoCar"/>
    <w:uiPriority w:val="99"/>
    <w:rsid w:val="00991D56"/>
    <w:pPr>
      <w:spacing w:after="0" w:line="240" w:lineRule="auto"/>
    </w:pPr>
    <w:rPr>
      <w:rFonts w:ascii="Calibri" w:eastAsia="Times New Roman" w:hAnsi="Calibri" w:cs="Times New Roman"/>
      <w:snapToGrid w:val="0"/>
      <w:color w:val="000000"/>
      <w:sz w:val="24"/>
      <w:szCs w:val="24"/>
      <w:lang w:eastAsia="es-ES"/>
    </w:rPr>
  </w:style>
  <w:style w:type="character" w:customStyle="1" w:styleId="TextosinformatoCar">
    <w:name w:val="Texto sin formato Car"/>
    <w:basedOn w:val="Fuentedeprrafopredeter"/>
    <w:link w:val="Textosinformato"/>
    <w:uiPriority w:val="99"/>
    <w:rsid w:val="00991D56"/>
    <w:rPr>
      <w:rFonts w:ascii="Calibri" w:eastAsia="Times New Roman" w:hAnsi="Calibri" w:cs="Times New Roman"/>
      <w:snapToGrid w:val="0"/>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entino.com/es/c-magazi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sentino.com/es/c-magazin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sentin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770</Words>
  <Characters>4238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Maria Navarro Garcia</dc:creator>
  <cp:lastModifiedBy>Pilar Maria Navarro Garcia</cp:lastModifiedBy>
  <cp:revision>7</cp:revision>
  <dcterms:created xsi:type="dcterms:W3CDTF">2020-09-30T16:47:00Z</dcterms:created>
  <dcterms:modified xsi:type="dcterms:W3CDTF">2020-10-02T08:18:00Z</dcterms:modified>
</cp:coreProperties>
</file>